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CEA" w:rsidRDefault="00586CEA" w:rsidP="00586CEA">
      <w:pPr>
        <w:pStyle w:val="Naslov1"/>
        <w:keepLines/>
        <w:numPr>
          <w:ilvl w:val="0"/>
          <w:numId w:val="0"/>
        </w:numPr>
        <w:spacing w:before="240"/>
        <w:ind w:left="432" w:hanging="432"/>
      </w:pPr>
      <w:bookmarkStart w:id="0" w:name="_Toc457399789"/>
      <w:r>
        <w:t xml:space="preserve">OBRAZAC 3. </w:t>
      </w:r>
      <w:proofErr w:type="spellStart"/>
      <w:r>
        <w:t>Podaci</w:t>
      </w:r>
      <w:proofErr w:type="spellEnd"/>
      <w:r>
        <w:t xml:space="preserve"> o podizvoditeljima</w:t>
      </w:r>
      <w:bookmarkEnd w:id="0"/>
    </w:p>
    <w:p w:rsidR="00586CEA" w:rsidRPr="00F346B8" w:rsidRDefault="00586CEA" w:rsidP="00586CEA">
      <w:pPr>
        <w:spacing w:before="0"/>
        <w:rPr>
          <w:rFonts w:asciiTheme="minorHAnsi" w:hAnsiTheme="minorHAnsi"/>
          <w:bCs/>
          <w:i/>
          <w:noProof/>
        </w:rPr>
      </w:pPr>
      <w:r w:rsidRPr="00F346B8">
        <w:rPr>
          <w:rFonts w:asciiTheme="minorHAnsi" w:hAnsiTheme="minorHAnsi"/>
          <w:bCs/>
          <w:i/>
          <w:noProof/>
          <w:u w:val="single"/>
        </w:rPr>
        <w:t>(priložiti/popuniti samo u slučaju da se dio ugovora ustupa podizvoditeljima</w:t>
      </w:r>
      <w:r w:rsidRPr="00F346B8">
        <w:rPr>
          <w:rFonts w:asciiTheme="minorHAnsi" w:hAnsiTheme="minorHAnsi"/>
          <w:bCs/>
          <w:i/>
          <w:noProof/>
        </w:rPr>
        <w:t>)</w:t>
      </w:r>
    </w:p>
    <w:p w:rsidR="00586CEA" w:rsidRDefault="00586CEA" w:rsidP="00586CEA">
      <w:pPr>
        <w:spacing w:before="0"/>
        <w:rPr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586CEA" w:rsidRPr="008A08CC" w:rsidTr="007C2161">
        <w:tc>
          <w:tcPr>
            <w:tcW w:w="3825" w:type="dxa"/>
            <w:shd w:val="solid" w:color="C0C0C0" w:fill="FFFFFF"/>
          </w:tcPr>
          <w:p w:rsidR="00586CEA" w:rsidRPr="0083799B" w:rsidRDefault="00586CEA" w:rsidP="00586CEA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:rsidR="00586CEA" w:rsidRPr="00586CEA" w:rsidRDefault="00A96452" w:rsidP="00586CEA">
            <w:pPr>
              <w:rPr>
                <w:b/>
              </w:rPr>
            </w:pPr>
            <w:r>
              <w:rPr>
                <w:b/>
              </w:rPr>
              <w:t>Valipile</w:t>
            </w:r>
            <w:r w:rsidR="00586CEA" w:rsidRPr="00586CEA">
              <w:rPr>
                <w:b/>
              </w:rPr>
              <w:t xml:space="preserve"> d.o.o.</w:t>
            </w:r>
          </w:p>
        </w:tc>
      </w:tr>
      <w:tr w:rsidR="00586CEA" w:rsidRPr="008A08CC" w:rsidTr="00A96452">
        <w:tc>
          <w:tcPr>
            <w:tcW w:w="3825" w:type="dxa"/>
            <w:shd w:val="clear" w:color="auto" w:fill="auto"/>
            <w:vAlign w:val="center"/>
          </w:tcPr>
          <w:p w:rsidR="00586CEA" w:rsidRPr="0083799B" w:rsidRDefault="00586CEA" w:rsidP="00A96452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:rsidR="00586CEA" w:rsidRPr="00BA19F6" w:rsidRDefault="00A96452" w:rsidP="00A96452">
            <w:pPr>
              <w:spacing w:before="0"/>
            </w:pPr>
            <w:r w:rsidRPr="00A96452">
              <w:t>Povećanje konkurentnosti i razvoj mesne industrije društva Valipile d.o.o. ulaganjem u proizvodnu tehnologiju</w:t>
            </w:r>
          </w:p>
        </w:tc>
      </w:tr>
      <w:tr w:rsidR="00586CEA" w:rsidRPr="008A08CC" w:rsidTr="00A9645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:rsidR="00586CEA" w:rsidRPr="0083799B" w:rsidRDefault="00586CEA" w:rsidP="00A96452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vAlign w:val="center"/>
          </w:tcPr>
          <w:p w:rsidR="00586CEA" w:rsidRDefault="00586CEA" w:rsidP="00A96452">
            <w:pPr>
              <w:spacing w:before="0"/>
            </w:pPr>
            <w:r w:rsidRPr="00BA19F6">
              <w:t>01</w:t>
            </w:r>
            <w:r w:rsidR="00E50C3E">
              <w:t>-2018</w:t>
            </w:r>
          </w:p>
        </w:tc>
      </w:tr>
    </w:tbl>
    <w:p w:rsidR="00586CEA" w:rsidRPr="008A08CC" w:rsidRDefault="00586CEA" w:rsidP="00586CEA">
      <w:pPr>
        <w:rPr>
          <w:rFonts w:asciiTheme="minorHAnsi" w:hAnsiTheme="minorHAnsi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rPr>
                <w:rFonts w:asciiTheme="minorHAnsi" w:hAnsiTheme="minorHAnsi"/>
                <w:bCs/>
                <w:noProof/>
              </w:rPr>
            </w:pPr>
            <w:r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586CEA" w:rsidRPr="00F346B8" w:rsidRDefault="00586CEA" w:rsidP="00586CEA">
      <w:pPr>
        <w:tabs>
          <w:tab w:val="left" w:pos="567"/>
        </w:tabs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  <w:r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:rsidTr="007C2161">
        <w:tc>
          <w:tcPr>
            <w:tcW w:w="5949" w:type="dxa"/>
            <w:shd w:val="clear" w:color="auto" w:fill="D9D9D9"/>
            <w:vAlign w:val="center"/>
          </w:tcPr>
          <w:p w:rsidR="00586CEA" w:rsidRPr="00F346B8" w:rsidRDefault="00586CEA" w:rsidP="00A96452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:rsidR="00586CEA" w:rsidRPr="00F346B8" w:rsidRDefault="00586CEA" w:rsidP="00A96452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586CEA" w:rsidRDefault="00586CEA" w:rsidP="00586CEA">
      <w:pPr>
        <w:spacing w:before="0"/>
        <w:rPr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95348E" w:rsidTr="007C2161">
        <w:trPr>
          <w:trHeight w:val="340"/>
        </w:trPr>
        <w:tc>
          <w:tcPr>
            <w:tcW w:w="3235" w:type="dxa"/>
            <w:shd w:val="pct5" w:color="000000" w:fill="FFFFFF"/>
          </w:tcPr>
          <w:p w:rsidR="00586CEA" w:rsidRPr="0095348E" w:rsidRDefault="00586CE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:rsidR="00586CEA" w:rsidRPr="0095348E" w:rsidRDefault="00586CE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86CEA" w:rsidRPr="0095348E" w:rsidTr="007C2161">
        <w:trPr>
          <w:trHeight w:val="264"/>
        </w:trPr>
        <w:tc>
          <w:tcPr>
            <w:tcW w:w="3235" w:type="dxa"/>
            <w:shd w:val="pct20" w:color="000000" w:fill="FFFFFF"/>
          </w:tcPr>
          <w:p w:rsidR="00586CEA" w:rsidRPr="0095348E" w:rsidRDefault="00586CE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586CEA" w:rsidRPr="0095348E" w:rsidRDefault="00586CE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6CEA" w:rsidRPr="007C36F9" w:rsidTr="007C2161">
        <w:trPr>
          <w:trHeight w:val="264"/>
        </w:trPr>
        <w:tc>
          <w:tcPr>
            <w:tcW w:w="3235" w:type="dxa"/>
            <w:shd w:val="pct5" w:color="000000" w:fill="FFFFFF"/>
          </w:tcPr>
          <w:p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:rsidR="00586CEA" w:rsidRDefault="00586CEA" w:rsidP="00586CEA">
      <w:pPr>
        <w:spacing w:before="0"/>
        <w:rPr>
          <w:lang w:eastAsia="hr-HR"/>
        </w:rPr>
      </w:pPr>
    </w:p>
    <w:p w:rsidR="00E561FD" w:rsidRPr="00586CEA" w:rsidRDefault="00586CEA" w:rsidP="00586CEA">
      <w:pPr>
        <w:spacing w:before="0"/>
        <w:rPr>
          <w:rFonts w:asciiTheme="minorHAnsi" w:hAnsiTheme="minorHAnsi"/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rFonts w:asciiTheme="minorHAnsi" w:hAnsiTheme="minorHAnsi"/>
          <w:bCs/>
          <w:i/>
          <w:noProof/>
          <w:u w:val="single"/>
        </w:rPr>
        <w:t>da se dio ugovora ustupa više podizvoditelja, obrazac je moguće višestruko  koristiti</w:t>
      </w:r>
      <w:r>
        <w:rPr>
          <w:rFonts w:asciiTheme="minorHAnsi" w:hAnsiTheme="minorHAnsi"/>
          <w:bCs/>
          <w:i/>
          <w:noProof/>
          <w:u w:val="single"/>
        </w:rPr>
        <w:t>.</w:t>
      </w:r>
      <w:r w:rsidR="00EA5E13">
        <w:rPr>
          <w:rFonts w:asciiTheme="minorHAnsi" w:hAnsiTheme="minorHAnsi"/>
          <w:bCs/>
          <w:i/>
          <w:noProof/>
          <w:u w:val="single"/>
        </w:rPr>
        <w:t xml:space="preserve"> </w:t>
      </w:r>
      <w:bookmarkStart w:id="9" w:name="_GoBack"/>
      <w:bookmarkEnd w:id="9"/>
    </w:p>
    <w:sectPr w:rsidR="00E561FD" w:rsidRPr="00586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586CEA"/>
    <w:rsid w:val="00A96452"/>
    <w:rsid w:val="00CC74DA"/>
    <w:rsid w:val="00D41623"/>
    <w:rsid w:val="00E50C3E"/>
    <w:rsid w:val="00E561FD"/>
    <w:rsid w:val="00EA5E13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261A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5</cp:revision>
  <dcterms:created xsi:type="dcterms:W3CDTF">2018-08-06T11:08:00Z</dcterms:created>
  <dcterms:modified xsi:type="dcterms:W3CDTF">2018-12-27T09:02:00Z</dcterms:modified>
</cp:coreProperties>
</file>